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26" w:rsidRDefault="00A95926" w:rsidP="002E30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F6FB0" w:rsidRPr="00A95926" w:rsidRDefault="002F6FB0" w:rsidP="002F6F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209BF"/>
          <w:sz w:val="28"/>
          <w:szCs w:val="28"/>
        </w:rPr>
      </w:pPr>
      <w:r w:rsidRPr="00A95926">
        <w:rPr>
          <w:rFonts w:ascii="Times New Roman" w:eastAsia="Times New Roman" w:hAnsi="Times New Roman" w:cs="Times New Roman"/>
          <w:i/>
          <w:color w:val="1209BF"/>
          <w:sz w:val="28"/>
          <w:szCs w:val="28"/>
        </w:rPr>
        <w:t>Мир «особого» ребёнка интересен и пуглив.</w:t>
      </w:r>
    </w:p>
    <w:p w:rsidR="002F6FB0" w:rsidRPr="00A95926" w:rsidRDefault="002F6FB0" w:rsidP="002F6F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209BF"/>
          <w:sz w:val="28"/>
          <w:szCs w:val="28"/>
        </w:rPr>
      </w:pPr>
      <w:r w:rsidRPr="00A95926">
        <w:rPr>
          <w:rFonts w:ascii="Times New Roman" w:eastAsia="Times New Roman" w:hAnsi="Times New Roman" w:cs="Times New Roman"/>
          <w:i/>
          <w:color w:val="1209BF"/>
          <w:sz w:val="28"/>
          <w:szCs w:val="28"/>
        </w:rPr>
        <w:t>Мир «особого» ребёнка безобразен и красив.</w:t>
      </w:r>
    </w:p>
    <w:p w:rsidR="002F6FB0" w:rsidRPr="00A95926" w:rsidRDefault="002F6FB0" w:rsidP="002F6F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209BF"/>
          <w:sz w:val="28"/>
          <w:szCs w:val="28"/>
        </w:rPr>
      </w:pPr>
      <w:proofErr w:type="gramStart"/>
      <w:r w:rsidRPr="00A95926">
        <w:rPr>
          <w:rFonts w:ascii="Times New Roman" w:eastAsia="Times New Roman" w:hAnsi="Times New Roman" w:cs="Times New Roman"/>
          <w:i/>
          <w:color w:val="1209BF"/>
          <w:sz w:val="28"/>
          <w:szCs w:val="28"/>
        </w:rPr>
        <w:t>Неуклюж</w:t>
      </w:r>
      <w:proofErr w:type="gramEnd"/>
      <w:r w:rsidRPr="00A95926">
        <w:rPr>
          <w:rFonts w:ascii="Times New Roman" w:eastAsia="Times New Roman" w:hAnsi="Times New Roman" w:cs="Times New Roman"/>
          <w:i/>
          <w:color w:val="1209BF"/>
          <w:sz w:val="28"/>
          <w:szCs w:val="28"/>
        </w:rPr>
        <w:t>, порою странен, добродушен и открыт.</w:t>
      </w:r>
    </w:p>
    <w:p w:rsidR="002F6FB0" w:rsidRPr="00A95926" w:rsidRDefault="002F6FB0" w:rsidP="002F6F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209BF"/>
          <w:sz w:val="28"/>
          <w:szCs w:val="28"/>
        </w:rPr>
      </w:pPr>
      <w:r w:rsidRPr="00A95926">
        <w:rPr>
          <w:rFonts w:ascii="Times New Roman" w:eastAsia="Times New Roman" w:hAnsi="Times New Roman" w:cs="Times New Roman"/>
          <w:i/>
          <w:color w:val="1209BF"/>
          <w:sz w:val="28"/>
          <w:szCs w:val="28"/>
        </w:rPr>
        <w:t>Мир «особого» ребёнка иногда он нас страшит…</w:t>
      </w:r>
    </w:p>
    <w:p w:rsidR="002F6FB0" w:rsidRPr="00A95926" w:rsidRDefault="002F6FB0" w:rsidP="002F6F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209BF"/>
          <w:sz w:val="28"/>
          <w:szCs w:val="28"/>
        </w:rPr>
      </w:pPr>
      <w:r w:rsidRPr="00A95926">
        <w:rPr>
          <w:rFonts w:ascii="Times New Roman" w:eastAsia="Times New Roman" w:hAnsi="Times New Roman" w:cs="Times New Roman"/>
          <w:i/>
          <w:color w:val="1209BF"/>
          <w:sz w:val="28"/>
          <w:szCs w:val="28"/>
        </w:rPr>
        <w:t>Почему он агрессивен? Почему он так закрыт?</w:t>
      </w:r>
    </w:p>
    <w:p w:rsidR="002F6FB0" w:rsidRPr="00A95926" w:rsidRDefault="002F6FB0" w:rsidP="002F6F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209BF"/>
          <w:sz w:val="28"/>
          <w:szCs w:val="28"/>
        </w:rPr>
      </w:pPr>
      <w:r w:rsidRPr="00A95926">
        <w:rPr>
          <w:rFonts w:ascii="Times New Roman" w:eastAsia="Times New Roman" w:hAnsi="Times New Roman" w:cs="Times New Roman"/>
          <w:i/>
          <w:color w:val="1209BF"/>
          <w:sz w:val="28"/>
          <w:szCs w:val="28"/>
        </w:rPr>
        <w:t>Почему он так испуган? Почему не говорит? ….</w:t>
      </w:r>
    </w:p>
    <w:p w:rsidR="002F6FB0" w:rsidRPr="00A95926" w:rsidRDefault="002F6FB0" w:rsidP="002F6F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209BF"/>
          <w:sz w:val="28"/>
          <w:szCs w:val="28"/>
        </w:rPr>
      </w:pPr>
      <w:r w:rsidRPr="00A95926">
        <w:rPr>
          <w:rFonts w:ascii="Times New Roman" w:eastAsia="Times New Roman" w:hAnsi="Times New Roman" w:cs="Times New Roman"/>
          <w:i/>
          <w:color w:val="1209BF"/>
          <w:sz w:val="28"/>
          <w:szCs w:val="28"/>
        </w:rPr>
        <w:t xml:space="preserve">Мир «особого» ребёнка </w:t>
      </w:r>
      <w:proofErr w:type="gramStart"/>
      <w:r w:rsidRPr="00A95926">
        <w:rPr>
          <w:rFonts w:ascii="Times New Roman" w:eastAsia="Times New Roman" w:hAnsi="Times New Roman" w:cs="Times New Roman"/>
          <w:i/>
          <w:color w:val="1209BF"/>
          <w:sz w:val="28"/>
          <w:szCs w:val="28"/>
        </w:rPr>
        <w:t>–о</w:t>
      </w:r>
      <w:proofErr w:type="gramEnd"/>
      <w:r w:rsidRPr="00A95926">
        <w:rPr>
          <w:rFonts w:ascii="Times New Roman" w:eastAsia="Times New Roman" w:hAnsi="Times New Roman" w:cs="Times New Roman"/>
          <w:i/>
          <w:color w:val="1209BF"/>
          <w:sz w:val="28"/>
          <w:szCs w:val="28"/>
        </w:rPr>
        <w:t>н закрыт от глаз чужих.</w:t>
      </w:r>
    </w:p>
    <w:p w:rsidR="002F6FB0" w:rsidRPr="00A95926" w:rsidRDefault="002F6FB0" w:rsidP="002F6F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209BF"/>
          <w:sz w:val="28"/>
          <w:szCs w:val="28"/>
        </w:rPr>
      </w:pPr>
      <w:r w:rsidRPr="00A95926">
        <w:rPr>
          <w:rFonts w:ascii="Times New Roman" w:eastAsia="Times New Roman" w:hAnsi="Times New Roman" w:cs="Times New Roman"/>
          <w:i/>
          <w:color w:val="1209BF"/>
          <w:sz w:val="28"/>
          <w:szCs w:val="28"/>
        </w:rPr>
        <w:t xml:space="preserve">Мир «особого» ребёнка </w:t>
      </w:r>
      <w:proofErr w:type="gramStart"/>
      <w:r w:rsidRPr="00A95926">
        <w:rPr>
          <w:rFonts w:ascii="Times New Roman" w:eastAsia="Times New Roman" w:hAnsi="Times New Roman" w:cs="Times New Roman"/>
          <w:i/>
          <w:color w:val="1209BF"/>
          <w:sz w:val="28"/>
          <w:szCs w:val="28"/>
        </w:rPr>
        <w:t>-д</w:t>
      </w:r>
      <w:proofErr w:type="gramEnd"/>
      <w:r w:rsidRPr="00A95926">
        <w:rPr>
          <w:rFonts w:ascii="Times New Roman" w:eastAsia="Times New Roman" w:hAnsi="Times New Roman" w:cs="Times New Roman"/>
          <w:i/>
          <w:color w:val="1209BF"/>
          <w:sz w:val="28"/>
          <w:szCs w:val="28"/>
        </w:rPr>
        <w:t>опускает лишь своих!</w:t>
      </w:r>
    </w:p>
    <w:p w:rsidR="002F6FB0" w:rsidRDefault="002F6FB0" w:rsidP="002F6F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68468</wp:posOffset>
            </wp:positionH>
            <wp:positionV relativeFrom="paragraph">
              <wp:posOffset>308946</wp:posOffset>
            </wp:positionV>
            <wp:extent cx="5929929" cy="1852408"/>
            <wp:effectExtent l="19050" t="0" r="0" b="0"/>
            <wp:wrapNone/>
            <wp:docPr id="5" name="Рисунок 9" descr="http://madou-16raduga.ucoz.ru/doknov/inklyuziya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dou-16raduga.ucoz.ru/doknov/inklyuziya/img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8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29" cy="185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FB0" w:rsidRDefault="002F6FB0" w:rsidP="002F6F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F6FB0" w:rsidRDefault="002F6FB0" w:rsidP="002F6F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F6FB0" w:rsidRDefault="002F6FB0" w:rsidP="002F6F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F6FB0" w:rsidRDefault="002F6FB0" w:rsidP="002F6F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F6FB0" w:rsidRDefault="002F6FB0" w:rsidP="002F6F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F6FB0" w:rsidRPr="002E3062" w:rsidRDefault="002F6FB0" w:rsidP="0017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E3062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 России насчитывается более 2 млн. детей с ограниченными возможностями здоровья. Инклюзивное образование дает им возможность   </w:t>
      </w:r>
      <w:r w:rsidRPr="002F6F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306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и развиваться в среде обычных дошкольников. При этом всем детям инклюзивной группы предоставляются равные условия для того, чтобы включиться в воспитательно-образовательный процесс.</w:t>
      </w:r>
    </w:p>
    <w:p w:rsidR="00267125" w:rsidRDefault="002F6FB0" w:rsidP="0017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FB0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«Инклюзия"</w:t>
      </w:r>
      <w:r w:rsidRPr="002F6F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переводе с англ. языка inclusive-означает "включенность», с франц. языка </w:t>
      </w:r>
      <w:proofErr w:type="spellStart"/>
      <w:r w:rsidRPr="002E3062">
        <w:rPr>
          <w:rFonts w:ascii="Times New Roman" w:eastAsia="Times New Roman" w:hAnsi="Times New Roman" w:cs="Times New Roman"/>
          <w:color w:val="000000"/>
          <w:sz w:val="28"/>
          <w:szCs w:val="28"/>
        </w:rPr>
        <w:t>inclusif</w:t>
      </w:r>
      <w:proofErr w:type="spellEnd"/>
      <w:r w:rsidRPr="002E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включающий в себя, от лат. </w:t>
      </w:r>
      <w:proofErr w:type="spellStart"/>
      <w:r w:rsidRPr="002E3062">
        <w:rPr>
          <w:rFonts w:ascii="Times New Roman" w:eastAsia="Times New Roman" w:hAnsi="Times New Roman" w:cs="Times New Roman"/>
          <w:color w:val="000000"/>
          <w:sz w:val="28"/>
          <w:szCs w:val="28"/>
        </w:rPr>
        <w:t>include</w:t>
      </w:r>
      <w:proofErr w:type="spellEnd"/>
      <w:r w:rsidRPr="002E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заключаю, включаю</w:t>
      </w:r>
      <w:proofErr w:type="gramStart"/>
      <w:r w:rsidRPr="002E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E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общим словом - включенное образование, термин, используемый для описания процесса обучения детей с ОВЗ в образовательных организациях.</w:t>
      </w:r>
      <w:r w:rsid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7125" w:rsidRDefault="002F6FB0" w:rsidP="0017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FB0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Инклюзия (включение)</w:t>
      </w:r>
      <w:r w:rsidRPr="002F6F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306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процесс, при котором что-либо включается, то есть вовлекается, охватывается, или входит в состав, как часть целого</w:t>
      </w:r>
      <w:proofErr w:type="gramStart"/>
      <w:r w:rsidRPr="002E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2E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активное включение детей, родителей и специалистов в области образования в совместную деятельность: совместное планирование, проведение общих мероприятий, семинаров, праздников для создания инклюзивного сообщества как модели реального социума.</w:t>
      </w:r>
      <w:r w:rsidRPr="002F6F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7125" w:rsidRDefault="002F6FB0" w:rsidP="0017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FB0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Инклюзивное образование </w:t>
      </w:r>
      <w:r w:rsidRPr="002E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это признание ценности различий всех детей и их способности к обучению, которое ведётся тем способом, который наиболее подходит этому ребёнку. Это гибкая система, где учитывают потребности всех детей, не только с проблемами развития, но и разных этнических групп, пола, возраста, принадлежности к той или иной социальной группе. Система обучения подстраивается под ребёнка, а не ребёнок под систему. Преимущества получают все дети, а не какие-то особые </w:t>
      </w:r>
      <w:r w:rsidRPr="002E30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группы, часто используются новые подходы к обучению, применяются вариативные образовательные формы и методы обучения и воспитания, дети с особенностями могут находиться в группе полное время или частично, обучаясь с поддержкой и по индивидуальному учебному плану.</w:t>
      </w:r>
    </w:p>
    <w:p w:rsidR="002F6FB0" w:rsidRPr="002E3062" w:rsidRDefault="002F6FB0" w:rsidP="0017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F6FB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Инклюзия</w:t>
      </w:r>
      <w:r w:rsidRPr="002F6F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306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F6F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306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толерантного отношения к детям с ОВЗ.</w:t>
      </w:r>
    </w:p>
    <w:p w:rsidR="00267125" w:rsidRDefault="00267125" w:rsidP="00267125">
      <w:pPr>
        <w:tabs>
          <w:tab w:val="left" w:pos="1701"/>
        </w:tabs>
        <w:spacing w:after="0" w:line="240" w:lineRule="auto"/>
        <w:ind w:left="2127"/>
        <w:jc w:val="both"/>
        <w:rPr>
          <w:rFonts w:ascii="Verdana" w:eastAsia="Times New Roman" w:hAnsi="Verdana" w:cs="Times New Roman"/>
          <w:b/>
          <w:bCs/>
          <w:i/>
          <w:iCs/>
          <w:color w:val="68676D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68676D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86360</wp:posOffset>
            </wp:positionV>
            <wp:extent cx="1613535" cy="1613535"/>
            <wp:effectExtent l="19050" t="0" r="5715" b="0"/>
            <wp:wrapNone/>
            <wp:docPr id="6" name="Рисунок 1" descr="http://madou-16raduga.ucoz.ru/doknov/inklyuziya/k6998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-16raduga.ucoz.ru/doknov/inklyuziya/k699809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FB0" w:rsidRPr="002E3062">
        <w:rPr>
          <w:rFonts w:ascii="Verdana" w:eastAsia="Times New Roman" w:hAnsi="Verdana" w:cs="Times New Roman"/>
          <w:b/>
          <w:bCs/>
          <w:i/>
          <w:iCs/>
          <w:color w:val="68676D"/>
          <w:sz w:val="24"/>
          <w:szCs w:val="24"/>
        </w:rPr>
        <w:t> </w:t>
      </w:r>
    </w:p>
    <w:p w:rsidR="00267125" w:rsidRDefault="00267125" w:rsidP="00267125">
      <w:pPr>
        <w:tabs>
          <w:tab w:val="left" w:pos="1701"/>
        </w:tabs>
        <w:spacing w:after="0" w:line="240" w:lineRule="auto"/>
        <w:ind w:left="2127"/>
        <w:jc w:val="both"/>
        <w:rPr>
          <w:rFonts w:ascii="Verdana" w:eastAsia="Times New Roman" w:hAnsi="Verdana" w:cs="Times New Roman"/>
          <w:b/>
          <w:bCs/>
          <w:i/>
          <w:iCs/>
          <w:color w:val="68676D"/>
          <w:sz w:val="24"/>
          <w:szCs w:val="24"/>
        </w:rPr>
      </w:pPr>
    </w:p>
    <w:p w:rsidR="00267125" w:rsidRDefault="00267125" w:rsidP="00267125">
      <w:pPr>
        <w:tabs>
          <w:tab w:val="left" w:pos="1701"/>
        </w:tabs>
        <w:spacing w:after="0" w:line="240" w:lineRule="auto"/>
        <w:ind w:left="2127"/>
        <w:jc w:val="both"/>
        <w:rPr>
          <w:rFonts w:ascii="Verdana" w:eastAsia="Times New Roman" w:hAnsi="Verdana" w:cs="Times New Roman"/>
          <w:b/>
          <w:bCs/>
          <w:i/>
          <w:iCs/>
          <w:color w:val="68676D"/>
          <w:sz w:val="24"/>
          <w:szCs w:val="24"/>
        </w:rPr>
      </w:pPr>
    </w:p>
    <w:p w:rsidR="00267125" w:rsidRDefault="00267125" w:rsidP="00267125">
      <w:pPr>
        <w:tabs>
          <w:tab w:val="left" w:pos="1701"/>
        </w:tabs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b/>
          <w:bCs/>
          <w:i/>
          <w:iCs/>
          <w:color w:val="68676D"/>
          <w:sz w:val="28"/>
          <w:szCs w:val="28"/>
        </w:rPr>
      </w:pPr>
    </w:p>
    <w:p w:rsidR="00267125" w:rsidRDefault="00267125" w:rsidP="00267125">
      <w:pPr>
        <w:tabs>
          <w:tab w:val="left" w:pos="1701"/>
        </w:tabs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b/>
          <w:bCs/>
          <w:i/>
          <w:iCs/>
          <w:color w:val="68676D"/>
          <w:sz w:val="28"/>
          <w:szCs w:val="28"/>
        </w:rPr>
      </w:pPr>
    </w:p>
    <w:p w:rsidR="002F6FB0" w:rsidRPr="00171F4C" w:rsidRDefault="002F6FB0" w:rsidP="00267125">
      <w:pPr>
        <w:tabs>
          <w:tab w:val="left" w:pos="1701"/>
        </w:tabs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b/>
          <w:bCs/>
          <w:i/>
          <w:iCs/>
          <w:color w:val="68676D"/>
          <w:sz w:val="28"/>
          <w:szCs w:val="28"/>
        </w:rPr>
        <w:t>Вопросы и ответы</w:t>
      </w:r>
      <w:r w:rsidRPr="00171F4C">
        <w:rPr>
          <w:rFonts w:ascii="Times New Roman" w:eastAsia="Times New Roman" w:hAnsi="Times New Roman" w:cs="Times New Roman"/>
          <w:color w:val="68676D"/>
          <w:sz w:val="28"/>
          <w:szCs w:val="28"/>
        </w:rPr>
        <w:t>:</w:t>
      </w:r>
    </w:p>
    <w:p w:rsidR="002F6FB0" w:rsidRPr="00171F4C" w:rsidRDefault="002F6FB0" w:rsidP="00267125">
      <w:pPr>
        <w:tabs>
          <w:tab w:val="left" w:pos="1701"/>
        </w:tabs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171F4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На каких законодательных актах базируется инклюзивное дошкольное образование?</w:t>
      </w:r>
    </w:p>
    <w:p w:rsidR="002F6FB0" w:rsidRPr="00171F4C" w:rsidRDefault="002F6FB0" w:rsidP="00171F4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Законодательство Российской Федерации, в соответствии с основополагающими международными документами в области образования, предусматривает принцип равных прав на образование для лиц с ограниченными возможностями здоровья – как взрослых, так и детей. Эти гарантии закреплены в Конституции РФ и во многих законодательных актах России:  </w:t>
      </w:r>
      <w:proofErr w:type="gramStart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Федеральном законе  Российской Федерации от 29 декабря 2012 № 273-ФЗ «Об образовании в Российской Федерации», Федеральном законе  от 24 июля 1998 года № 124-ФЗ «Об основных гарантиях прав ребенка в Российской Федерации», Постановлении Правительства Российской Федерации от 17 марта 2011 года N 175 «О государственной программе Российской Федерации "Доступная среда" на 2011-2015 годы» (с изменениями на 11.09.2012 года), в  иных нормативных правовых</w:t>
      </w:r>
      <w:proofErr w:type="gramEnd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актах</w:t>
      </w:r>
      <w:proofErr w:type="gramEnd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Федерации.</w:t>
      </w:r>
    </w:p>
    <w:p w:rsidR="002F6FB0" w:rsidRPr="00171F4C" w:rsidRDefault="002F6FB0" w:rsidP="00171F4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Каким бывает инклюзивное дошкольное образование?</w:t>
      </w:r>
    </w:p>
    <w:p w:rsidR="002F6FB0" w:rsidRPr="00171F4C" w:rsidRDefault="002F6FB0" w:rsidP="00171F4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Инклюзивное дошкольное образование реализуется в двух основных формах. При ДОУ могут быть организованны специальные группы для детей с особыми потребностями. Несмотря на то, что особенные дети обучаются отдельно, они остаются включёнными в социальную жизнь ДОУ, наравне со здоровыми детьми участвуют в общественных мероприятиях и т.д. Обыкновенно, в специальных группах обучаются дети, имеющие отклонения и задержки в психическом и интеллектуальном развитии. В другой форме инклюзивное дошкольное образование реализуется путём непосредственного включения детей с особыми потребностями в состав группы, где они занимаются на общих основаниях со всеми детьми. Этот вариант чаще применяется при условии сохранности интеллекта у детей-инвалидов.</w:t>
      </w:r>
    </w:p>
    <w:p w:rsidR="002F6FB0" w:rsidRPr="00171F4C" w:rsidRDefault="002F6FB0" w:rsidP="00171F4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Как влияет инклюзивное дошкольное образование на результаты обучения и социальной интеграции детей?</w:t>
      </w:r>
    </w:p>
    <w:p w:rsidR="002F6FB0" w:rsidRPr="00171F4C" w:rsidRDefault="002F6FB0" w:rsidP="00171F4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Совместное обучение и развитие здоровых детей и детей с особыми потребностями необходимо, в первую очередь, для того, чтобы решить проблемы с социальной адаптацией последних. В детском сообществе воспитывается толерантность и равноправное отношение к детям-инвалидам. В ситуации, когда инклюзивным становится именно дошкольное </w:t>
      </w: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образование, этот путь наиболее эффективен, ведь дети дошкольного возраста не имеют опасных предубеждений насчёт сверстников, которые волею судьбы являются не такими, как все.</w:t>
      </w:r>
    </w:p>
    <w:p w:rsidR="002F6FB0" w:rsidRPr="00171F4C" w:rsidRDefault="002F6FB0" w:rsidP="00171F4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Имеет ли инклюзивное дошкольное образование негативные последствия для обеих сторон?</w:t>
      </w:r>
    </w:p>
    <w:p w:rsidR="002F6FB0" w:rsidRPr="00171F4C" w:rsidRDefault="002F6FB0" w:rsidP="00171F4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родители переживают из-за того, что педагог или воспитатель будет уделять здоровым детям недостаточно внимания по причине того, что ему постоянно придётся тратить своё драгоценное время на особых детей. Однако в обыкновенную группу включают не более 2-3 детей с особыми потребностями, и педагог уделяет им столько же внимания, сколько и здоровым детям. Если речь идёт о детях-инвалидах с полной сохранностью интеллекта, то они, как правило, не имеют совершенно никаких дополнительных потребностей, которые бы вынуждали педагога задерживать всю остальную группу детей в процессе </w:t>
      </w:r>
      <w:proofErr w:type="spellStart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Start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proofErr w:type="spellEnd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ограниченными потребностями дошкольное образование, полученное на общих основаниях – это реальный шанс избавиться от многих трудностей социально-психологического характера, с которым вынуждено сталкиваться большинство детей-инвалидов.</w:t>
      </w:r>
    </w:p>
    <w:p w:rsidR="002F6FB0" w:rsidRPr="00171F4C" w:rsidRDefault="002F6FB0" w:rsidP="002671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Правила инклюзивного образовательного учреждения</w:t>
      </w:r>
    </w:p>
    <w:p w:rsidR="002F6FB0" w:rsidRPr="00171F4C" w:rsidRDefault="002F6FB0" w:rsidP="0026712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воспитанники равны в детском сообществе.</w:t>
      </w:r>
    </w:p>
    <w:p w:rsidR="002F6FB0" w:rsidRPr="00171F4C" w:rsidRDefault="002F6FB0" w:rsidP="0026712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воспитанники имеют равные стартовые возможности и доступ к процессу обучения в течение дня.</w:t>
      </w:r>
    </w:p>
    <w:p w:rsidR="002F6FB0" w:rsidRPr="00171F4C" w:rsidRDefault="002F6FB0" w:rsidP="0026712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У всех воспитанников должны быть равные возможности для установления и развития важных социальных связей.</w:t>
      </w:r>
    </w:p>
    <w:p w:rsidR="002F6FB0" w:rsidRPr="00171F4C" w:rsidRDefault="002F6FB0" w:rsidP="0026712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планируют и проводят эффективное воспитание и обучение дошкольников.</w:t>
      </w:r>
    </w:p>
    <w:p w:rsidR="002F6FB0" w:rsidRPr="00171F4C" w:rsidRDefault="002F6FB0" w:rsidP="0026712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Сотрудники, вовлеченные в процесс воспитания и образования, обучены стратегиям и процедурам, облегчающим проце</w:t>
      </w:r>
      <w:proofErr w:type="gramStart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сс вкл</w:t>
      </w:r>
      <w:proofErr w:type="gramEnd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ючения, т.е. социальную интеграцию воспитанников.</w:t>
      </w:r>
    </w:p>
    <w:p w:rsidR="002F6FB0" w:rsidRPr="00171F4C" w:rsidRDefault="002F6FB0" w:rsidP="0026712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и процесс воспитания и развития учитывает потребности каждого дошкольника.</w:t>
      </w:r>
    </w:p>
    <w:p w:rsidR="002F6FB0" w:rsidRPr="00171F4C" w:rsidRDefault="002F6FB0" w:rsidP="0026712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Семьи, «включенных» воспитанников являются участниками образовательного процесса.</w:t>
      </w:r>
    </w:p>
    <w:p w:rsidR="002F6FB0" w:rsidRPr="00171F4C" w:rsidRDefault="002F6FB0" w:rsidP="0026712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Вовлеченные сотрудники настроены только позитивно и понимают свои обязанности</w:t>
      </w:r>
    </w:p>
    <w:p w:rsidR="002F6FB0" w:rsidRPr="00171F4C" w:rsidRDefault="002F6FB0" w:rsidP="002671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Цель и задачи инклюзивного ДОУ и процесса модернизации образования</w:t>
      </w:r>
      <w:proofErr w:type="gramStart"/>
      <w:r w:rsidRPr="00171F4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:</w:t>
      </w:r>
      <w:proofErr w:type="gramEnd"/>
    </w:p>
    <w:p w:rsidR="002F6FB0" w:rsidRPr="00171F4C" w:rsidRDefault="002F6FB0" w:rsidP="002671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Специфические задачи:</w:t>
      </w:r>
    </w:p>
    <w:p w:rsidR="002F6FB0" w:rsidRPr="00171F4C" w:rsidRDefault="002F6FB0" w:rsidP="0026712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квалифицированная коррекция отклонений в физическом или психическом развитии воспитанников;</w:t>
      </w:r>
    </w:p>
    <w:p w:rsidR="002F6FB0" w:rsidRPr="00171F4C" w:rsidRDefault="002F6FB0" w:rsidP="0026712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интеграция детей с отклонениями в состоянии здоровья в единое образовательное пространство обеспечение условий для совместного воспитания и образования детей с разными психофизическими особенностями развития организация такого образовательного развивающего пространства для всех и </w:t>
      </w:r>
      <w:proofErr w:type="spellStart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среды, позволяющих детям с ОВЗ </w:t>
      </w: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получить современное дошкольное качественное образование и воспитание, гармоничное всестороннее развитие личности;</w:t>
      </w:r>
    </w:p>
    <w:p w:rsidR="002F6FB0" w:rsidRPr="00171F4C" w:rsidRDefault="002F6FB0" w:rsidP="0026712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толерантного сообщества детей, родителей, персонала и социального окружения;</w:t>
      </w:r>
    </w:p>
    <w:p w:rsidR="002F6FB0" w:rsidRPr="00171F4C" w:rsidRDefault="002F6FB0" w:rsidP="0026712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возможности всем учащимся в полном объеме участвовать в жизни коллектива ДОУ</w:t>
      </w:r>
    </w:p>
    <w:p w:rsidR="002F6FB0" w:rsidRPr="00171F4C" w:rsidRDefault="002F6FB0" w:rsidP="002671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 - система задач трех уровней:</w:t>
      </w:r>
    </w:p>
    <w:p w:rsidR="002F6FB0" w:rsidRPr="00171F4C" w:rsidRDefault="002F6FB0" w:rsidP="0026712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коррекционны</w:t>
      </w:r>
      <w:proofErr w:type="gramStart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исправление отклонений и нарушений развития, разрешение трудностей развития ;</w:t>
      </w:r>
    </w:p>
    <w:p w:rsidR="002F6FB0" w:rsidRPr="00171F4C" w:rsidRDefault="002F6FB0" w:rsidP="0026712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профилактический - предупреждение отклонений и трудностей в развитии</w:t>
      </w:r>
      <w:proofErr w:type="gramStart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2F6FB0" w:rsidRPr="00171F4C" w:rsidRDefault="002F6FB0" w:rsidP="0026712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развивающий - оптимизация, стимулирование, обогащение содержания развития</w:t>
      </w:r>
      <w:proofErr w:type="gramStart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2F6FB0" w:rsidRPr="00171F4C" w:rsidRDefault="002F6FB0" w:rsidP="002671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И только единство перечисленных видов задач может обеспечить успех и эффективность инклюзивного обучения и коррекционно-развивающих программ.</w:t>
      </w:r>
    </w:p>
    <w:p w:rsidR="002F6FB0" w:rsidRPr="00171F4C" w:rsidRDefault="002F6FB0" w:rsidP="002671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Основные принципы инклюзивного образования:</w:t>
      </w:r>
    </w:p>
    <w:p w:rsidR="002F6FB0" w:rsidRPr="00171F4C" w:rsidRDefault="002F6FB0" w:rsidP="0026712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человека не зависит от его способностей и достижений.</w:t>
      </w:r>
    </w:p>
    <w:p w:rsidR="002F6FB0" w:rsidRPr="00171F4C" w:rsidRDefault="002F6FB0" w:rsidP="0026712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 Каждый человек способен чувствовать и думать.</w:t>
      </w:r>
    </w:p>
    <w:p w:rsidR="002F6FB0" w:rsidRPr="00171F4C" w:rsidRDefault="002F6FB0" w:rsidP="0026712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 Каждый человек имеет право на общение и на то, чтобы быть услышанным.</w:t>
      </w:r>
    </w:p>
    <w:p w:rsidR="002F6FB0" w:rsidRPr="00171F4C" w:rsidRDefault="002F6FB0" w:rsidP="0026712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 Все люди нуждаются друг в друге.</w:t>
      </w:r>
    </w:p>
    <w:p w:rsidR="002F6FB0" w:rsidRPr="00171F4C" w:rsidRDefault="002F6FB0" w:rsidP="0026712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Подлинное образование может осуществляться только в контексте реальных взаимоотношений.</w:t>
      </w:r>
    </w:p>
    <w:p w:rsidR="002F6FB0" w:rsidRPr="00171F4C" w:rsidRDefault="002F6FB0" w:rsidP="0026712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 Все люди нуждаются в поддержке и дружбе ровесников.</w:t>
      </w:r>
    </w:p>
    <w:p w:rsidR="002F6FB0" w:rsidRPr="00171F4C" w:rsidRDefault="002F6FB0" w:rsidP="0026712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всех обучающихся достижение прогресса скорее может быть в том, что они могут делать, чем в том, что не могут.</w:t>
      </w:r>
    </w:p>
    <w:p w:rsidR="002F6FB0" w:rsidRPr="00171F4C" w:rsidRDefault="002F6FB0" w:rsidP="0026712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Разнообразие усиливает все стороны жизни человека.</w:t>
      </w:r>
    </w:p>
    <w:p w:rsidR="002F6FB0" w:rsidRPr="00171F4C" w:rsidRDefault="002F6FB0" w:rsidP="002671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Общая стратегия деятельности участников образовательного процесса в инклюзивной группе</w:t>
      </w:r>
    </w:p>
    <w:p w:rsidR="002F6FB0" w:rsidRPr="00171F4C" w:rsidRDefault="002F6FB0" w:rsidP="0026712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на обследование ребенка: администраци</w:t>
      </w:r>
      <w:proofErr w:type="gramStart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мониторинг) , педагоги, родители(проблема в развитии )</w:t>
      </w:r>
    </w:p>
    <w:p w:rsidR="002F6FB0" w:rsidRPr="00171F4C" w:rsidRDefault="002F6FB0" w:rsidP="0026712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Обследование и согласование деятельности всех специалистов по коррекционно-развивающей работе: педагог</w:t>
      </w:r>
      <w:proofErr w:type="gramStart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дефектолог, логопед, психолог), специалисты, воспитатели</w:t>
      </w:r>
    </w:p>
    <w:p w:rsidR="002F6FB0" w:rsidRPr="00171F4C" w:rsidRDefault="002F6FB0" w:rsidP="0026712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 Реализация рекомендаций консилиума</w:t>
      </w:r>
    </w:p>
    <w:p w:rsidR="002F6FB0" w:rsidRPr="00171F4C" w:rsidRDefault="002F6FB0" w:rsidP="0026712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 Анализ эффективности коррекционно-развивающей работы с детьми.</w:t>
      </w:r>
    </w:p>
    <w:p w:rsidR="002F6FB0" w:rsidRPr="00171F4C" w:rsidRDefault="002F6FB0" w:rsidP="002671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Построение инклюзивного процесса в группе ДОУ</w:t>
      </w:r>
    </w:p>
    <w:p w:rsidR="002F6FB0" w:rsidRPr="00171F4C" w:rsidRDefault="002F6FB0" w:rsidP="0026712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индивидуальных особенностей развития детей инклюзивной группы - беседа и анкетирование родителей, диагностика развития ребенка</w:t>
      </w:r>
      <w:proofErr w:type="gramStart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поведением в группе.</w:t>
      </w:r>
    </w:p>
    <w:p w:rsidR="002F6FB0" w:rsidRPr="00171F4C" w:rsidRDefault="002F6FB0" w:rsidP="0026712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Междисциплинарное оценивание ресурсов и дефицитов ребенка.</w:t>
      </w:r>
    </w:p>
    <w:p w:rsidR="002F6FB0" w:rsidRPr="00171F4C" w:rsidRDefault="002F6FB0" w:rsidP="0026712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Индивидуального образовательного маршрута и Индивидуального образовательного плана.</w:t>
      </w:r>
    </w:p>
    <w:p w:rsidR="002F6FB0" w:rsidRPr="00171F4C" w:rsidRDefault="002F6FB0" w:rsidP="0026712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Планирование образовательного процесса с учетом индивидуальных образовательных потребностей детей группы</w:t>
      </w:r>
    </w:p>
    <w:p w:rsidR="002F6FB0" w:rsidRPr="00171F4C" w:rsidRDefault="002F6FB0" w:rsidP="0026712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совместной жизнедеятельности детей в условиях инклюзивной группы.</w:t>
      </w:r>
    </w:p>
    <w:p w:rsidR="002F6FB0" w:rsidRPr="00171F4C" w:rsidRDefault="002F6FB0" w:rsidP="002671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Содержание работы в инклюзивных группах ДОУ</w:t>
      </w:r>
      <w:r w:rsidRPr="00171F4C">
        <w:rPr>
          <w:rFonts w:ascii="Times New Roman" w:eastAsia="Times New Roman" w:hAnsi="Times New Roman" w:cs="Times New Roman"/>
          <w:color w:val="68676D"/>
          <w:sz w:val="28"/>
          <w:szCs w:val="28"/>
        </w:rPr>
        <w:t>.</w:t>
      </w:r>
    </w:p>
    <w:p w:rsidR="002F6FB0" w:rsidRPr="00171F4C" w:rsidRDefault="002F6FB0" w:rsidP="0026712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работы с детьми ОВЗ определяется комплексными и парциальными </w:t>
      </w:r>
      <w:proofErr w:type="gramStart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программами</w:t>
      </w:r>
      <w:proofErr w:type="gramEnd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реализуемыми в ДОУ;</w:t>
      </w:r>
    </w:p>
    <w:p w:rsidR="002F6FB0" w:rsidRPr="00171F4C" w:rsidRDefault="002F6FB0" w:rsidP="0026712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технологии инклюзивного образования направлены на развитие компетентностей в различных видах детской деятельности;</w:t>
      </w:r>
    </w:p>
    <w:p w:rsidR="002F6FB0" w:rsidRPr="00171F4C" w:rsidRDefault="002F6FB0" w:rsidP="0026712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в сотрудничестве на основе организации работы в малых смешанных группах;</w:t>
      </w:r>
    </w:p>
    <w:p w:rsidR="002F6FB0" w:rsidRPr="00171F4C" w:rsidRDefault="002F6FB0" w:rsidP="0026712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программа обучения (ИПО);</w:t>
      </w:r>
    </w:p>
    <w:p w:rsidR="002F6FB0" w:rsidRPr="00171F4C" w:rsidRDefault="002F6FB0" w:rsidP="0026712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Компетентный подход и инклюзивное образование.</w:t>
      </w:r>
    </w:p>
    <w:p w:rsidR="002F6FB0" w:rsidRPr="00171F4C" w:rsidRDefault="002F6FB0" w:rsidP="0026712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Педагоги, варьируют затраченное время в соответствии с усвоением материала и их способностями, но при этом детям с отклонениями в развитии уделяется немного больше внимания</w:t>
      </w:r>
      <w:proofErr w:type="gramStart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дают меньший объём заданий и в облегченной форме; Активное вовлечение детей, родителей и специалистов в развитие деятельности ДОУ;</w:t>
      </w:r>
    </w:p>
    <w:p w:rsidR="002F6FB0" w:rsidRPr="00171F4C" w:rsidRDefault="002F6FB0" w:rsidP="0026712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поиск направлен </w:t>
      </w:r>
      <w:proofErr w:type="gramStart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коммуникации или творчества, которые будут интересны и доступны каждому из участников группы;</w:t>
      </w:r>
    </w:p>
    <w:p w:rsidR="002F6FB0" w:rsidRPr="00171F4C" w:rsidRDefault="002F6FB0" w:rsidP="0026712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лишь создает условия, в которых ребенок может самостоятельно развиваться во взаимодействии с другими детьми;</w:t>
      </w:r>
    </w:p>
    <w:p w:rsidR="002F6FB0" w:rsidRPr="00171F4C" w:rsidRDefault="002F6FB0" w:rsidP="0026712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акцентируется педагога на возможности и сильные стороны ребенка.</w:t>
      </w:r>
    </w:p>
    <w:p w:rsidR="002F6FB0" w:rsidRPr="00171F4C" w:rsidRDefault="002F6FB0" w:rsidP="00171F4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Содержание инклюзивного образования реализуется в разных формах образования</w:t>
      </w:r>
    </w:p>
    <w:p w:rsidR="002F6FB0" w:rsidRPr="00171F4C" w:rsidRDefault="002F6FB0" w:rsidP="00171F4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детьми:</w:t>
      </w:r>
    </w:p>
    <w:p w:rsidR="002F6FB0" w:rsidRPr="00171F4C" w:rsidRDefault="002F6FB0" w:rsidP="00171F4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и чтение художественной литературы, моделирование игровых ситуаций, через дидактические игры</w:t>
      </w:r>
      <w:proofErr w:type="gramStart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индивидуальные занятия со специалистами, активные действия в специально организованной среде(свободная игра в групповом помещении, в специально оборудованных помещениях, прогулка),совместная деятельность и игра в микро группах с другими детьми, проведение режимных моментов воспитательно-образовательного процесса формирование навыков </w:t>
      </w:r>
      <w:proofErr w:type="spellStart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саморегуляциии</w:t>
      </w:r>
      <w:proofErr w:type="spellEnd"/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самообслуживания;</w:t>
      </w:r>
    </w:p>
    <w:p w:rsidR="002F6FB0" w:rsidRPr="00171F4C" w:rsidRDefault="002F6FB0" w:rsidP="00171F4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родителями:</w:t>
      </w:r>
    </w:p>
    <w:p w:rsidR="002F6FB0" w:rsidRPr="00171F4C" w:rsidRDefault="002F6FB0" w:rsidP="00171F4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родительские собрания и консультации доступная информация о работе по инклюзии;</w:t>
      </w:r>
    </w:p>
    <w:p w:rsidR="002F6FB0" w:rsidRPr="00171F4C" w:rsidRDefault="002F6FB0" w:rsidP="00171F4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педагогами:</w:t>
      </w:r>
    </w:p>
    <w:p w:rsidR="002F6FB0" w:rsidRPr="00171F4C" w:rsidRDefault="002F6FB0" w:rsidP="00171F4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t>педсоветы, круглые столы и совместное обсуждение перспективных направлений работы, посещение педагогами и воспитателями инклюзивной группы;</w:t>
      </w:r>
    </w:p>
    <w:p w:rsidR="002F6FB0" w:rsidRPr="00171F4C" w:rsidRDefault="002F6FB0" w:rsidP="00171F4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171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детско-родительские группы:</w:t>
      </w:r>
    </w:p>
    <w:p w:rsidR="002F6FB0" w:rsidRPr="002E3062" w:rsidRDefault="002F6FB0" w:rsidP="00171F4C">
      <w:pPr>
        <w:tabs>
          <w:tab w:val="left" w:pos="1701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68676D"/>
          <w:sz w:val="18"/>
          <w:szCs w:val="18"/>
        </w:rPr>
      </w:pPr>
      <w:r w:rsidRPr="00171F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комплексные занятия для детей и родителей, включающие в себя игры, творческие занятия, музыкальные занятия, консультирование родителей специалистами по интересующим вопросам, обсуждение волнующих родителей проблемы, информационную и психологическую поддержка.</w:t>
      </w:r>
    </w:p>
    <w:p w:rsidR="002F6FB0" w:rsidRPr="002E3062" w:rsidRDefault="00267125" w:rsidP="002F6F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676D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68676D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-82139</wp:posOffset>
            </wp:positionH>
            <wp:positionV relativeFrom="paragraph">
              <wp:posOffset>150981</wp:posOffset>
            </wp:positionV>
            <wp:extent cx="2372285" cy="1914861"/>
            <wp:effectExtent l="19050" t="0" r="8965" b="0"/>
            <wp:wrapNone/>
            <wp:docPr id="7" name="Рисунок 2" descr="http://madou-16raduga.ucoz.ru/doknov/inklyuziya/hello_html_7756a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ou-16raduga.ucoz.ru/doknov/inklyuziya/hello_html_7756a0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85" cy="191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FB0" w:rsidRPr="002E3062">
        <w:rPr>
          <w:rFonts w:ascii="Verdana" w:eastAsia="Times New Roman" w:hAnsi="Verdana" w:cs="Times New Roman"/>
          <w:color w:val="68676D"/>
          <w:sz w:val="24"/>
          <w:szCs w:val="24"/>
        </w:rPr>
        <w:t>  </w:t>
      </w:r>
    </w:p>
    <w:p w:rsidR="002F6FB0" w:rsidRPr="002E3062" w:rsidRDefault="002F6FB0" w:rsidP="002F6F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8"/>
          <w:szCs w:val="18"/>
        </w:rPr>
      </w:pPr>
      <w:r w:rsidRPr="002E3062">
        <w:rPr>
          <w:rFonts w:ascii="Verdana" w:eastAsia="Times New Roman" w:hAnsi="Verdana" w:cs="Times New Roman"/>
          <w:color w:val="68676D"/>
          <w:sz w:val="18"/>
          <w:szCs w:val="18"/>
        </w:rPr>
        <w:t> </w:t>
      </w:r>
    </w:p>
    <w:p w:rsidR="00267125" w:rsidRDefault="002F6FB0" w:rsidP="00267125">
      <w:pPr>
        <w:spacing w:before="100" w:beforeAutospacing="1" w:after="100" w:afterAutospacing="1" w:line="240" w:lineRule="auto"/>
        <w:ind w:left="3686"/>
        <w:jc w:val="both"/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</w:rPr>
      </w:pPr>
      <w:r w:rsidRPr="002E3062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F6FB0" w:rsidRPr="002E3062" w:rsidRDefault="002F6FB0" w:rsidP="00267125">
      <w:pPr>
        <w:spacing w:before="100" w:beforeAutospacing="1" w:after="100" w:afterAutospacing="1" w:line="240" w:lineRule="auto"/>
        <w:ind w:left="3686"/>
        <w:rPr>
          <w:rFonts w:ascii="Verdana" w:eastAsia="Times New Roman" w:hAnsi="Verdana" w:cs="Times New Roman"/>
          <w:color w:val="68676D"/>
          <w:sz w:val="18"/>
          <w:szCs w:val="18"/>
        </w:rPr>
      </w:pPr>
      <w:r w:rsidRPr="002E3062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</w:rPr>
        <w:t>Нормативная документация:</w:t>
      </w:r>
    </w:p>
    <w:p w:rsidR="002F6FB0" w:rsidRPr="002E3062" w:rsidRDefault="002F6FB0" w:rsidP="00267125">
      <w:pPr>
        <w:spacing w:before="100" w:beforeAutospacing="1" w:after="100" w:afterAutospacing="1" w:line="240" w:lineRule="auto"/>
        <w:ind w:left="3686"/>
        <w:rPr>
          <w:rFonts w:ascii="Verdana" w:eastAsia="Times New Roman" w:hAnsi="Verdana" w:cs="Times New Roman"/>
          <w:color w:val="68676D"/>
          <w:sz w:val="18"/>
          <w:szCs w:val="18"/>
        </w:rPr>
      </w:pPr>
      <w:r w:rsidRPr="002E3062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</w:rPr>
        <w:t>Федерального уровня</w:t>
      </w:r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</w:rPr>
        <w:t>-</w:t>
      </w:r>
      <w:r w:rsidRPr="00267125">
        <w:rPr>
          <w:rFonts w:ascii="Times New Roman" w:eastAsia="Times New Roman" w:hAnsi="Times New Roman" w:cs="Times New Roman"/>
          <w:color w:val="68676D"/>
          <w:sz w:val="28"/>
          <w:szCs w:val="28"/>
        </w:rPr>
        <w:t> </w:t>
      </w:r>
      <w:hyperlink r:id="rId8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Приказ Министерства Образования и науки РФ №1598 от 19.12.2014г.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</w:r>
      </w:hyperlink>
    </w:p>
    <w:p w:rsidR="00267125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9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Приказ Министерства Образования и науки РФ №1599 от 19.12.2014г. "Об утверждении федерального государственного образовательного стандарта образования обучающихся с умственной отсталость</w:t>
        </w:r>
        <w:proofErr w:type="gramStart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ю(</w:t>
        </w:r>
        <w:proofErr w:type="gramEnd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интеллектуальными нарушениями)"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10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Национальный стандарт РФ ГОСТ </w:t>
        </w:r>
        <w:proofErr w:type="gramStart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proofErr w:type="gramEnd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52872 - 2012 "Интернет ресурсы. Требования доступности для инвалидов по зрению"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proofErr w:type="gramStart"/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11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Об утверждении </w:t>
        </w:r>
        <w:proofErr w:type="spellStart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СанПиН</w:t>
        </w:r>
        <w:proofErr w:type="spellEnd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proofErr w:type="gramEnd"/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12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"О требованиях к реализации адаптированных образовательных программ"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13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Методические рекомендации Министерства образования и науки РФ по вопросам внедрения ФГОС ОВЗ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14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Свод правил по проектированию и строительству (СП 31-102-99). Требования доступности общественных зданий и сооружений для инвалидов и других </w:t>
        </w:r>
        <w:proofErr w:type="spellStart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маломобильных</w:t>
        </w:r>
        <w:proofErr w:type="spellEnd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посетителей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15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Свод правил (СП 59.13330.2012). Доступность зданий и сооружений для </w:t>
        </w:r>
        <w:proofErr w:type="spellStart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маломобильных</w:t>
        </w:r>
        <w:proofErr w:type="spellEnd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групп населения. </w:t>
        </w:r>
        <w:proofErr w:type="spellStart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СНиП</w:t>
        </w:r>
        <w:proofErr w:type="spellEnd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35-01-2001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16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Министерство труда и социальной защиты Российской Федерации. Кейс по теме: «Организация паспортизации и классификации объектов и услуг в приоритетных сферах жизнедеятельности инвалидов и других </w:t>
        </w:r>
        <w:proofErr w:type="spellStart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маломобильных</w:t>
        </w:r>
        <w:proofErr w:type="spellEnd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групп населения»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Регионального уровня</w:t>
      </w:r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-</w:t>
      </w: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7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Письмо Министерства Образования Оренбургской области №01-5505 от 08.09.2015 "О типичных нарушениях, выявленных в ходе проверки образовательных учреждений, осуществляющих организацию обучения и воспитания лиц с ограниченными возможностями здоровья"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hyperlink r:id="rId18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Список базовых ОУ Оренбургской </w:t>
        </w:r>
        <w:proofErr w:type="spellStart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области</w:t>
        </w:r>
        <w:proofErr w:type="gramStart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,у</w:t>
        </w:r>
        <w:proofErr w:type="gramEnd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частвующих</w:t>
        </w:r>
        <w:proofErr w:type="spellEnd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в реализации программы «Доступная среда»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Муниципального уровня</w:t>
      </w:r>
    </w:p>
    <w:p w:rsidR="002F6FB0" w:rsidRPr="00267125" w:rsidRDefault="00DA1BF7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hyperlink r:id="rId19" w:tgtFrame="_blank" w:history="1">
        <w:r w:rsidR="002F6FB0" w:rsidRPr="00267125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-</w:t>
        </w:r>
      </w:hyperlink>
      <w:hyperlink r:id="rId20" w:tgtFrame="_blank" w:history="1">
        <w:r w:rsidR="002F6FB0"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 Приказ Управления образованием МО "город Бугуруслан" №155 от 25.05.2015 "О создании организационно-управленческих условий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  </w:r>
        <w:proofErr w:type="gramStart"/>
        <w:r w:rsidR="002F6FB0"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образования</w:t>
        </w:r>
        <w:proofErr w:type="gramEnd"/>
        <w:r w:rsidR="002F6FB0"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обучающихся с умственной отсталостью (интеллектуальными нарушениями)"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21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Письмо Управления образованием МО "город Бугуруслан" №1290 от 05.06.2014 "Методические рекомендации по организации обучения детей с ОВЗ"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22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Информация о мероприятиях, направленных на повышение доступности образования путём внедрения дистанционного обучения детей инвалидов в ОУ города Бугуруслана.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23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 внедрении инклюзивного образования в ОУ города Бугуруслана.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24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Информация </w:t>
        </w:r>
        <w:proofErr w:type="gramStart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proofErr w:type="gramEnd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proofErr w:type="gramStart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выполненных</w:t>
        </w:r>
        <w:proofErr w:type="gramEnd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мероприятий по реализации государственной программы "Доступная среда" от 01.04.2015 № 01-23/2012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25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Заявка на участие в государственной программе "Доступная среда" на 2011 - 2015 годы в 2014 году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26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Информация об образовательных организациях, где наиболее востребовано создание условий для совместного обучения детей-инвалидов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27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 мероприятий ("Дорожная карта") по повышению значений показателей доступности для инвалидов объектов и услуг в МО "город Бугуруслан" на 2016-2020 годы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28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Наименование и адрес базовой общеобразовательной организации, в которой создана универсальная </w:t>
        </w:r>
        <w:proofErr w:type="spellStart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безбарьерная</w:t>
        </w:r>
        <w:proofErr w:type="spellEnd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среда для инклюзивного образования детей-инвалидов в 2015 году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Дополнительная документация:</w:t>
      </w:r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</w:rPr>
        <w:t>-</w:t>
      </w: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29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Инклюзивное образование. Доступность зданий и территорий образовательного учреждения (каталог)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30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Единая концепция специального федерального государственного стандарта для детей с ограниченными возможностями здоровья: основные положения </w:t>
        </w:r>
        <w:proofErr w:type="spellStart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Малофеев</w:t>
        </w:r>
        <w:proofErr w:type="spellEnd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Н.Н., Никольская О.С., Кукушкина О.И., Гончарова Е.Л.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31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Пакет специальных образовательных условий обучения детей с расстройствами </w:t>
        </w:r>
        <w:proofErr w:type="spellStart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аутистического</w:t>
        </w:r>
        <w:proofErr w:type="spellEnd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спектра  в условиях общего образования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32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Пакет специальных образовательных условий обучения детей с нарушениями опорно-двигательного аппарата в условиях общего образования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</w:t>
      </w:r>
      <w:hyperlink r:id="rId33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Пакет специальных образовательных условий обучения детей с нарушениями слуха  в условиях общего образования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34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Пакет специальных образовательных условий обучения детей с задержкой психического развития  в условиях общего образования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35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Пакет специальных образовательных условий обучения детей с нарушениями зрения в условиях общего образования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spellStart"/>
      <w:r w:rsidR="00DA1BF7" w:rsidRPr="00267125">
        <w:rPr>
          <w:rFonts w:ascii="Times New Roman" w:eastAsia="Times New Roman" w:hAnsi="Times New Roman" w:cs="Times New Roman"/>
          <w:color w:val="68676D"/>
          <w:sz w:val="28"/>
          <w:szCs w:val="28"/>
        </w:rPr>
        <w:fldChar w:fldCharType="begin"/>
      </w:r>
      <w:r w:rsidRPr="00267125">
        <w:rPr>
          <w:rFonts w:ascii="Times New Roman" w:eastAsia="Times New Roman" w:hAnsi="Times New Roman" w:cs="Times New Roman"/>
          <w:color w:val="68676D"/>
          <w:sz w:val="28"/>
          <w:szCs w:val="28"/>
        </w:rPr>
        <w:instrText xml:space="preserve"> HYPERLINK "http://imcbg.ru/Dostup_sreda/Infografika_Vybor_marshruta_obrazovaniya_detei_s_O.pdf" \t "_blank" </w:instrText>
      </w:r>
      <w:r w:rsidR="00DA1BF7" w:rsidRPr="00267125">
        <w:rPr>
          <w:rFonts w:ascii="Times New Roman" w:eastAsia="Times New Roman" w:hAnsi="Times New Roman" w:cs="Times New Roman"/>
          <w:color w:val="68676D"/>
          <w:sz w:val="28"/>
          <w:szCs w:val="28"/>
        </w:rPr>
        <w:fldChar w:fldCharType="separate"/>
      </w: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Инфографика</w:t>
      </w:r>
      <w:proofErr w:type="spellEnd"/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"Выбор маршрута образования детей с ОВЗ и инвалидностью"</w:t>
      </w:r>
      <w:r w:rsidR="00DA1BF7" w:rsidRPr="00267125">
        <w:rPr>
          <w:rFonts w:ascii="Times New Roman" w:eastAsia="Times New Roman" w:hAnsi="Times New Roman" w:cs="Times New Roman"/>
          <w:color w:val="68676D"/>
          <w:sz w:val="28"/>
          <w:szCs w:val="28"/>
        </w:rPr>
        <w:fldChar w:fldCharType="end"/>
      </w:r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36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Информация и методическое пособие по инклюзивному образованию детей-инвалидов и детей с ОВЗ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37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Предложения и рекомендации по ФГОС для </w:t>
        </w:r>
        <w:proofErr w:type="gramStart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обучающихся</w:t>
        </w:r>
        <w:proofErr w:type="gramEnd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с ОВЗ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38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Инструкция по работе с сайтом для </w:t>
        </w:r>
        <w:proofErr w:type="gramStart"/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слабовидящих</w:t>
        </w:r>
        <w:proofErr w:type="gramEnd"/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hyperlink r:id="rId39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Как вывести на печать текст в формате А3</w:t>
        </w:r>
      </w:hyperlink>
    </w:p>
    <w:p w:rsidR="002F6FB0" w:rsidRPr="00267125" w:rsidRDefault="002F6FB0" w:rsidP="0026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40" w:tgtFrame="_blank" w:history="1">
        <w:r w:rsidRPr="0026712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Каталог Инклюзивное образование</w:t>
        </w:r>
      </w:hyperlink>
    </w:p>
    <w:p w:rsidR="002F6FB0" w:rsidRPr="002E3062" w:rsidRDefault="00267125" w:rsidP="00267125">
      <w:pPr>
        <w:spacing w:after="0" w:line="240" w:lineRule="auto"/>
        <w:jc w:val="center"/>
        <w:rPr>
          <w:rFonts w:ascii="Verdana" w:eastAsia="Times New Roman" w:hAnsi="Verdana" w:cs="Times New Roman"/>
          <w:color w:val="68676D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68676D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117475</wp:posOffset>
            </wp:positionV>
            <wp:extent cx="2425065" cy="1818005"/>
            <wp:effectExtent l="19050" t="0" r="0" b="0"/>
            <wp:wrapNone/>
            <wp:docPr id="8" name="Рисунок 3" descr="http://madou-16raduga.ucoz.ru/doknov/inklyuziya/Slayd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-16raduga.ucoz.ru/doknov/inklyuziya/Slayd1716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FB0" w:rsidRDefault="002F6FB0" w:rsidP="002F6F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CD"/>
          <w:sz w:val="24"/>
          <w:szCs w:val="24"/>
        </w:rPr>
      </w:pPr>
    </w:p>
    <w:p w:rsidR="002F6FB0" w:rsidRDefault="002F6FB0" w:rsidP="002F6F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CD"/>
          <w:sz w:val="24"/>
          <w:szCs w:val="24"/>
        </w:rPr>
      </w:pPr>
    </w:p>
    <w:p w:rsidR="002F6FB0" w:rsidRDefault="002F6FB0" w:rsidP="002F6F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CD"/>
          <w:sz w:val="24"/>
          <w:szCs w:val="24"/>
        </w:rPr>
      </w:pPr>
    </w:p>
    <w:p w:rsidR="002F6FB0" w:rsidRPr="002E3062" w:rsidRDefault="002F6FB0" w:rsidP="00267125">
      <w:pPr>
        <w:spacing w:before="100" w:beforeAutospacing="1" w:after="100" w:afterAutospacing="1" w:line="240" w:lineRule="auto"/>
        <w:ind w:left="4111"/>
        <w:rPr>
          <w:rFonts w:ascii="Verdana" w:eastAsia="Times New Roman" w:hAnsi="Verdana" w:cs="Times New Roman"/>
          <w:color w:val="68676D"/>
          <w:sz w:val="18"/>
          <w:szCs w:val="18"/>
        </w:rPr>
      </w:pPr>
      <w:r w:rsidRPr="002E3062">
        <w:rPr>
          <w:rFonts w:ascii="Verdana" w:eastAsia="Times New Roman" w:hAnsi="Verdana" w:cs="Times New Roman"/>
          <w:b/>
          <w:bCs/>
          <w:i/>
          <w:iCs/>
          <w:color w:val="0000CD"/>
          <w:sz w:val="24"/>
          <w:szCs w:val="24"/>
        </w:rPr>
        <w:t>10 общих правил Этикета при общении с детьми-инвалидами и детьми с ОВЗ</w:t>
      </w:r>
    </w:p>
    <w:p w:rsidR="002F6FB0" w:rsidRPr="00267125" w:rsidRDefault="002F6FB0" w:rsidP="00267125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Общаясь с ребенком-инвалидом, обращайтесь непосредственно к нему, а не к сопровождающему, родителю.</w:t>
      </w:r>
    </w:p>
    <w:p w:rsidR="002F6FB0" w:rsidRPr="00267125" w:rsidRDefault="002F6FB0" w:rsidP="00267125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 пожать руку человеку с инвалидностью – даже те, кому трудно двигать рукой, или кто пользуется протезом.</w:t>
      </w:r>
    </w:p>
    <w:p w:rsidR="002F6FB0" w:rsidRPr="00267125" w:rsidRDefault="002F6FB0" w:rsidP="00267125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встрече с человеком с ослабленным зрением обязательно называйте себя и всех, кто с вами. Если у вас общая беседа в группе, не забывайте пояснить, к кому в данный момент вы обращаетесь и назвать себя.</w:t>
      </w:r>
    </w:p>
    <w:p w:rsidR="002F6FB0" w:rsidRPr="00267125" w:rsidRDefault="002F6FB0" w:rsidP="00267125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Предлагая помощь, подождите, пока ее примут, а затем спрашивайте, что и как делать. Если не поняли, не стесняйтесь – переспросите.</w:t>
      </w:r>
    </w:p>
    <w:p w:rsidR="002F6FB0" w:rsidRPr="00267125" w:rsidRDefault="002F6FB0" w:rsidP="00267125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Обращайтесь с детьми-инвалидами по имени, а уже с подростками – как </w:t>
      </w:r>
      <w:proofErr w:type="gramStart"/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взрослыми.</w:t>
      </w:r>
    </w:p>
    <w:p w:rsidR="002F6FB0" w:rsidRPr="00267125" w:rsidRDefault="002F6FB0" w:rsidP="00267125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Опираться или повиснуть на чьей-то инвалидной коляске – то же самое, что опираться или повиснуть на ее обладателе.</w:t>
      </w:r>
    </w:p>
    <w:p w:rsidR="002F6FB0" w:rsidRPr="00267125" w:rsidRDefault="002F6FB0" w:rsidP="00267125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Разговаривая с человеком, испытывающим трудности в общении, слушайте его внимательно. Будьте терпеливы, ждите, пока он сам закончит фразу. Не поправляйте и не договаривайте за него. Не стесняйтесь переспрашивать, если вы не поняли собеседника</w:t>
      </w:r>
    </w:p>
    <w:p w:rsidR="002F6FB0" w:rsidRPr="00267125" w:rsidRDefault="002F6FB0" w:rsidP="00267125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вы говорите с человеком, пользующимся инвалидной коляской или костылями, постарайтесь расположиться так, чтобы ваши глаза </w:t>
      </w: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были на одном уровне. Вам будет легче разговаривать, а вашему собеседнику не понадобится запрокидывать голову.</w:t>
      </w:r>
    </w:p>
    <w:p w:rsidR="002F6FB0" w:rsidRPr="00267125" w:rsidRDefault="002F6FB0" w:rsidP="00267125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привлечь внимание человека, который плохо слышит, помашите ему рукой или похлопайте по плечу. Смотрите ему прямо в глаза и говорите четко.</w:t>
      </w:r>
    </w:p>
    <w:p w:rsidR="002F6FB0" w:rsidRPr="00267125" w:rsidRDefault="00267125" w:rsidP="00267125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473075</wp:posOffset>
            </wp:positionV>
            <wp:extent cx="1905635" cy="1613535"/>
            <wp:effectExtent l="19050" t="0" r="0" b="0"/>
            <wp:wrapNone/>
            <wp:docPr id="10" name="Рисунок 4" descr="http://madou-16raduga.ucoz.ru/doknov/inklyuziya/a_f58e9b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-16raduga.ucoz.ru/doknov/inklyuziya/a_f58e9b81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FB0"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Не смущайтесь, если случайно сказали: «Увидимся» или: «Вы слышали об этом...?» тому, кто на самом деле не может видеть или слышать.</w:t>
      </w:r>
    </w:p>
    <w:p w:rsidR="00267125" w:rsidRDefault="00267125" w:rsidP="002F6F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27"/>
        </w:rPr>
      </w:pPr>
    </w:p>
    <w:p w:rsidR="00267125" w:rsidRDefault="00267125" w:rsidP="002F6F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27"/>
        </w:rPr>
      </w:pPr>
    </w:p>
    <w:p w:rsidR="00267125" w:rsidRDefault="00267125" w:rsidP="00267125">
      <w:pPr>
        <w:spacing w:before="100" w:beforeAutospacing="1" w:after="100" w:afterAutospacing="1" w:line="240" w:lineRule="auto"/>
        <w:ind w:left="3544"/>
        <w:rPr>
          <w:rFonts w:ascii="Verdana" w:eastAsia="Times New Roman" w:hAnsi="Verdana" w:cs="Times New Roman"/>
          <w:b/>
          <w:bCs/>
          <w:i/>
          <w:iCs/>
          <w:color w:val="FF0000"/>
          <w:sz w:val="27"/>
        </w:rPr>
      </w:pPr>
    </w:p>
    <w:p w:rsidR="002F6FB0" w:rsidRPr="002E3062" w:rsidRDefault="002F6FB0" w:rsidP="00267125">
      <w:pPr>
        <w:spacing w:before="100" w:beforeAutospacing="1" w:after="100" w:afterAutospacing="1" w:line="240" w:lineRule="auto"/>
        <w:ind w:left="3544"/>
        <w:rPr>
          <w:rFonts w:ascii="Verdana" w:eastAsia="Times New Roman" w:hAnsi="Verdana" w:cs="Times New Roman"/>
          <w:color w:val="68676D"/>
          <w:sz w:val="18"/>
          <w:szCs w:val="18"/>
        </w:rPr>
      </w:pPr>
      <w:r w:rsidRPr="002E3062">
        <w:rPr>
          <w:rFonts w:ascii="Verdana" w:eastAsia="Times New Roman" w:hAnsi="Verdana" w:cs="Times New Roman"/>
          <w:b/>
          <w:bCs/>
          <w:i/>
          <w:iCs/>
          <w:color w:val="FF0000"/>
          <w:sz w:val="27"/>
        </w:rPr>
        <w:t>Информация для родителей</w:t>
      </w:r>
    </w:p>
    <w:p w:rsidR="002F6FB0" w:rsidRPr="00267125" w:rsidRDefault="002F6FB0" w:rsidP="00267125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огромной роли семьи, ближайшего окружения в процессе становления личности ребенка необходима такая организация социума, которая могла бы максимально стимулировать это развитие, сглаживать негативное влияние заболевания на психическое состояние ребенка. </w:t>
      </w:r>
      <w:r w:rsidRPr="0026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создания благоприятных условий воспитания в семье необходимо знать особенности развития ребенка</w:t>
      </w: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возможности и перспективы развития, организовать целенаправленные коррекционные занятия, сформировать адекватную оценку, </w:t>
      </w:r>
      <w:r w:rsidRPr="0026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развивать необходимые в жизни волевые </w:t>
      </w:r>
      <w:proofErr w:type="spellStart"/>
      <w:r w:rsidRPr="0026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качества</w:t>
      </w:r>
      <w:proofErr w:type="gramStart"/>
      <w:r w:rsidRPr="0026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6712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>Д</w:t>
      </w:r>
      <w:proofErr w:type="gramEnd"/>
      <w:r w:rsidRPr="0026712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>ля</w:t>
      </w:r>
      <w:proofErr w:type="spellEnd"/>
      <w:r w:rsidRPr="0026712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этого важно активное включение ребенка в повседневную жизнь семьи, в посильную трудовую деятельность, стремление к тому, чтобы ребенок не только обслуживал себя (самостоятельно ел, одевался, был опрятен), но и имел определенные обязанности, выполнение которых значимо для окружающих (накрыть на стол, убрать посуду). В результате у него появляются интерес к труду, чувство радости, что он может быть полезен. Уверенность в своих силах.</w:t>
      </w:r>
    </w:p>
    <w:p w:rsidR="002F6FB0" w:rsidRPr="00267125" w:rsidRDefault="002F6FB0" w:rsidP="00267125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Часто родители, желая избавить ребенка от трудностей, постоянно опекают его, оберегают от всего, что может огорчить, не дают ничего делать самостоятельно.</w:t>
      </w: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Такое воспитание по типу </w:t>
      </w:r>
      <w:proofErr w:type="spellStart"/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гиперопеки</w:t>
      </w:r>
      <w:proofErr w:type="spellEnd"/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приводит к пассивности, отказу от деятельности. </w:t>
      </w: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Доброе, терпеливое отношение </w:t>
      </w:r>
      <w:proofErr w:type="gramStart"/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близких</w:t>
      </w:r>
      <w:proofErr w:type="gramEnd"/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сочетаться  с определенной требовательностью к ребенку. Нужно постепенно развивать правильное отношение к своему состоянию и возможностям. </w:t>
      </w:r>
      <w:r w:rsidRPr="0026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Родители не должны стыдиться своего ребенка.</w:t>
      </w: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Тогда и он сам не будет стыдиться своей болезни, уходить в себя и свое одиночество. Пока дети маленькие, родителям это кажется это неважным, они все делают за них, но, в конце концов, это перерастает в большую проблему, решить которую с годами все труднее. Если родители постоянно подменяют действия ребенка, происходит остановка его развития, растет страх беспомощности и зависимость от посторонней помощи, и в такой обстановке </w:t>
      </w: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ребенок теряет самостоятельность. Все это приводит в конечном итоге к социальной пассивности. </w:t>
      </w:r>
      <w:r w:rsidRPr="00267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 ведут к изолированности ребенка от внешнего мира и общения со сверстниками и взрослыми. </w:t>
      </w: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Создается замкнутый круг-звено «физических недостатков» сменяет звено «психических недостатков». Вырастая, подобный ребенок оказывается неспособным к самостоятельной жизни не столько из-за своего дефекта, сколько из-за несвоевременного формирования личностного развития. Задача родителей (да и специалистов) состоит в разрыве этого порочного круга и создания условий для адекватного развития и формирования личности детей-инвалидов.</w:t>
      </w:r>
    </w:p>
    <w:p w:rsidR="002F6FB0" w:rsidRPr="00267125" w:rsidRDefault="002F6FB0" w:rsidP="00267125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Рекомендации педагога-психолога родителям, имеющим детей-инвалидов и детей с ограниченными возможностями здоровья:</w:t>
      </w:r>
    </w:p>
    <w:p w:rsidR="002F6FB0" w:rsidRPr="00267125" w:rsidRDefault="002F6FB0" w:rsidP="00267125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Примите ситуацию как данность, смиритесь с нею,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Поэтому если вы не хотите, чтобы ваш ребенок рос нервным, издерганным, мрачным, постарайтесь найти в себе силы с оптимизмом смотреть в будущее.</w:t>
      </w:r>
    </w:p>
    <w:p w:rsidR="002F6FB0" w:rsidRPr="00267125" w:rsidRDefault="002F6FB0" w:rsidP="00267125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   Дарите ребёнку свою любовь и внимание, но не забывайте, что есть и другие члены семьи, которые в них тоже нуждаются. Стремитесь к тому, чтобы у всех членов семьи была возможность саморазвития и полноценной жизни.</w:t>
      </w:r>
    </w:p>
    <w:p w:rsidR="002F6FB0" w:rsidRPr="00267125" w:rsidRDefault="002F6FB0" w:rsidP="00267125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Организуйте свой быт так, чтобы никто в семье не чувствовал себя "жертвой", отказываясь от своей личной жизни.</w:t>
      </w:r>
    </w:p>
    <w:p w:rsidR="002F6FB0" w:rsidRPr="00267125" w:rsidRDefault="002F6FB0" w:rsidP="00267125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2F6FB0" w:rsidRPr="00267125" w:rsidRDefault="002F6FB0" w:rsidP="00267125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2F6FB0" w:rsidRPr="00267125" w:rsidRDefault="002F6FB0" w:rsidP="00267125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Следите за своей внешностью и поведением. Ребёнок должен гордиться вами.</w:t>
      </w:r>
    </w:p>
    <w:p w:rsidR="002F6FB0" w:rsidRPr="00267125" w:rsidRDefault="002F6FB0" w:rsidP="00267125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бойтесь отказать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2F6FB0" w:rsidRPr="00267125" w:rsidRDefault="002F6FB0" w:rsidP="00267125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разговаривайте с ребёнком. Помните, что ни телевизор, ни радио не заменят вас.</w:t>
      </w:r>
    </w:p>
    <w:p w:rsidR="002F6FB0" w:rsidRPr="00267125" w:rsidRDefault="002F6FB0" w:rsidP="00267125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 Не ограничивайте ребёнка в общении со сверстниками.</w:t>
      </w:r>
    </w:p>
    <w:p w:rsidR="002F6FB0" w:rsidRPr="00267125" w:rsidRDefault="002F6FB0" w:rsidP="00267125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Не отказывайтесь от встречи с друзьями, приглашайте их в гости. Пусть в вашей жизни найдется место и высоким чувствам, и маленьким радостям.</w:t>
      </w:r>
    </w:p>
    <w:p w:rsidR="002F6FB0" w:rsidRPr="00267125" w:rsidRDefault="002F6FB0" w:rsidP="00267125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Чаще прибегайте к советам педагогов и психологов. Каждое определенное заболевание ребенка – инвалида требует специфического ухода, а также специальных знаний и умений. </w:t>
      </w:r>
      <w:proofErr w:type="spellStart"/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proofErr w:type="spellEnd"/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 читайте, и не только специальную литературу, но и художественную.</w:t>
      </w:r>
    </w:p>
    <w:p w:rsidR="002F6FB0" w:rsidRPr="00267125" w:rsidRDefault="002F6FB0" w:rsidP="00267125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</w:t>
      </w:r>
    </w:p>
    <w:p w:rsidR="002F6FB0" w:rsidRPr="00267125" w:rsidRDefault="002F6FB0" w:rsidP="00267125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изводите себя упрёками. </w:t>
      </w:r>
      <w:proofErr w:type="gramStart"/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дезадаптацию</w:t>
      </w:r>
      <w:proofErr w:type="spellEnd"/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усугубит страдания.</w:t>
      </w:r>
      <w:proofErr w:type="gramEnd"/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том, что у вас больной ребёнок, вы не виноваты.</w:t>
      </w:r>
    </w:p>
    <w:p w:rsidR="002F6FB0" w:rsidRPr="00267125" w:rsidRDefault="002F6FB0" w:rsidP="00267125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267125">
        <w:rPr>
          <w:rFonts w:ascii="Times New Roman" w:eastAsia="Times New Roman" w:hAnsi="Times New Roman" w:cs="Times New Roman"/>
          <w:color w:val="000000"/>
          <w:sz w:val="28"/>
          <w:szCs w:val="28"/>
        </w:rPr>
        <w:t> Старайтесь чувствовать себя спокойно и уверенно с ребенком – 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 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«обыкновенный».</w:t>
      </w:r>
    </w:p>
    <w:p w:rsidR="002F6FB0" w:rsidRPr="002E3062" w:rsidRDefault="002F6FB0" w:rsidP="002F6F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18"/>
          <w:szCs w:val="18"/>
        </w:rPr>
      </w:pPr>
      <w:r w:rsidRPr="002E3062">
        <w:rPr>
          <w:rFonts w:ascii="Verdana" w:eastAsia="Times New Roman" w:hAnsi="Verdana" w:cs="Times New Roman"/>
          <w:color w:val="68676D"/>
          <w:sz w:val="18"/>
          <w:szCs w:val="18"/>
        </w:rPr>
        <w:t> </w:t>
      </w:r>
    </w:p>
    <w:sectPr w:rsidR="002F6FB0" w:rsidRPr="002E3062" w:rsidSect="00DA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E8A"/>
    <w:multiLevelType w:val="multilevel"/>
    <w:tmpl w:val="F02A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60F2B"/>
    <w:multiLevelType w:val="multilevel"/>
    <w:tmpl w:val="142E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F566F"/>
    <w:multiLevelType w:val="multilevel"/>
    <w:tmpl w:val="5D60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D6B28"/>
    <w:multiLevelType w:val="multilevel"/>
    <w:tmpl w:val="3FA8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9469B"/>
    <w:multiLevelType w:val="multilevel"/>
    <w:tmpl w:val="DBAA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372E9"/>
    <w:multiLevelType w:val="multilevel"/>
    <w:tmpl w:val="62D8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A567E"/>
    <w:multiLevelType w:val="multilevel"/>
    <w:tmpl w:val="F35A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D7629"/>
    <w:multiLevelType w:val="multilevel"/>
    <w:tmpl w:val="8C62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50C73"/>
    <w:multiLevelType w:val="multilevel"/>
    <w:tmpl w:val="8504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E3062"/>
    <w:rsid w:val="00171F4C"/>
    <w:rsid w:val="00267125"/>
    <w:rsid w:val="002E3062"/>
    <w:rsid w:val="002F6FB0"/>
    <w:rsid w:val="006A10E7"/>
    <w:rsid w:val="00A95926"/>
    <w:rsid w:val="00DA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3062"/>
  </w:style>
  <w:style w:type="character" w:styleId="a4">
    <w:name w:val="Emphasis"/>
    <w:basedOn w:val="a0"/>
    <w:uiPriority w:val="20"/>
    <w:qFormat/>
    <w:rsid w:val="002E3062"/>
    <w:rPr>
      <w:i/>
      <w:iCs/>
    </w:rPr>
  </w:style>
  <w:style w:type="character" w:styleId="a5">
    <w:name w:val="Strong"/>
    <w:basedOn w:val="a0"/>
    <w:uiPriority w:val="22"/>
    <w:qFormat/>
    <w:rsid w:val="002E3062"/>
    <w:rPr>
      <w:b/>
      <w:bCs/>
    </w:rPr>
  </w:style>
  <w:style w:type="character" w:styleId="a6">
    <w:name w:val="Hyperlink"/>
    <w:basedOn w:val="a0"/>
    <w:uiPriority w:val="99"/>
    <w:semiHidden/>
    <w:unhideWhenUsed/>
    <w:rsid w:val="002E30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TqqD12ixkTDpt" TargetMode="External"/><Relationship Id="rId13" Type="http://schemas.openxmlformats.org/officeDocument/2006/relationships/hyperlink" Target="http://dfiles.ru/files/ghjfcmjji" TargetMode="External"/><Relationship Id="rId18" Type="http://schemas.openxmlformats.org/officeDocument/2006/relationships/hyperlink" Target="http://imcbg.ru/Dostup_sreda/spisok_bazovykh_ou_orenburgskoj_oblasti.docx" TargetMode="External"/><Relationship Id="rId26" Type="http://schemas.openxmlformats.org/officeDocument/2006/relationships/hyperlink" Target="http://imcbg.ru/Dostup_sreda/Scan10002.pdf" TargetMode="External"/><Relationship Id="rId39" Type="http://schemas.openxmlformats.org/officeDocument/2006/relationships/hyperlink" Target="http://imcbg.ru/Dostup_sreda/kak_vyvesti_na_pechat_tekst_v_formate_a3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cbg.ru/Dostup_sreda/metodicheskie_rekomendacii_po_organizacii_obucheni.doc" TargetMode="External"/><Relationship Id="rId34" Type="http://schemas.openxmlformats.org/officeDocument/2006/relationships/hyperlink" Target="http://imcbg.ru/Dostup_sreda/zpr.doc" TargetMode="External"/><Relationship Id="rId42" Type="http://schemas.openxmlformats.org/officeDocument/2006/relationships/image" Target="media/image5.jpeg"/><Relationship Id="rId7" Type="http://schemas.openxmlformats.org/officeDocument/2006/relationships/image" Target="media/image3.png"/><Relationship Id="rId12" Type="http://schemas.openxmlformats.org/officeDocument/2006/relationships/hyperlink" Target="http://imcbg.ru/Dostup_sreda/ruk123-09.pdf" TargetMode="External"/><Relationship Id="rId17" Type="http://schemas.openxmlformats.org/officeDocument/2006/relationships/hyperlink" Target="http://imcbg.ucoz.ru/Dostup_sreda/ruk34-09.pdf" TargetMode="External"/><Relationship Id="rId25" Type="http://schemas.openxmlformats.org/officeDocument/2006/relationships/hyperlink" Target="http://imcbg.ru/Dostup_sreda/Scan1.pdf" TargetMode="External"/><Relationship Id="rId33" Type="http://schemas.openxmlformats.org/officeDocument/2006/relationships/hyperlink" Target="http://imcbg.ru/Dostup_sreda/sluh.doc" TargetMode="External"/><Relationship Id="rId38" Type="http://schemas.openxmlformats.org/officeDocument/2006/relationships/hyperlink" Target="http://imcbg.ru/Dostup_sreda/instrukcija_po_rabote_s_sajtom_dlja_slabovidjashhi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imcbg.ru/Dostup_sreda/kejs_pasportizacii.doc" TargetMode="External"/><Relationship Id="rId20" Type="http://schemas.openxmlformats.org/officeDocument/2006/relationships/hyperlink" Target="http://imcbg.ru/Dostup_sreda/155_fgos_noo_ovz.doc" TargetMode="External"/><Relationship Id="rId29" Type="http://schemas.openxmlformats.org/officeDocument/2006/relationships/hyperlink" Target="http://imcbg.ru/Dostup_sreda/katalog_dostupnaja_sreda_nov.pdf" TargetMode="External"/><Relationship Id="rId41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mcbg.ru/Dostup_sreda/sanpin_ovz.docx" TargetMode="External"/><Relationship Id="rId24" Type="http://schemas.openxmlformats.org/officeDocument/2006/relationships/hyperlink" Target="http://imcbg.ru/Dostup_sreda/zapros_v_territorii_po_dostupke_na_2015_god_31.03..xls" TargetMode="External"/><Relationship Id="rId32" Type="http://schemas.openxmlformats.org/officeDocument/2006/relationships/hyperlink" Target="http://imcbg.ru/Dostup_sreda/noda.doc" TargetMode="External"/><Relationship Id="rId37" Type="http://schemas.openxmlformats.org/officeDocument/2006/relationships/hyperlink" Target="http://imcbg.ru/Dostup_sreda/rekomendacii_po_fgos_ovz.pdf" TargetMode="External"/><Relationship Id="rId40" Type="http://schemas.openxmlformats.org/officeDocument/2006/relationships/hyperlink" Target="http://imcbg.ru/Dostup_sreda/katalog_inkljuzivnoe_obrazovanie_nov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mcbg.ru/Dostup_sreda/sp_59.13330.2012_dostupnost_zdanij_i_sooruzhenij_d.doc" TargetMode="External"/><Relationship Id="rId23" Type="http://schemas.openxmlformats.org/officeDocument/2006/relationships/hyperlink" Target="http://imcbg.ru/Dostup_sreda/o_vnedrenii_inkljuzivnogo_obrazovanija_v_ou_goroda.docx" TargetMode="External"/><Relationship Id="rId28" Type="http://schemas.openxmlformats.org/officeDocument/2006/relationships/hyperlink" Target="http://imcbg.ru/Dostup_sreda/bazovye_shkoly.xlsx" TargetMode="External"/><Relationship Id="rId36" Type="http://schemas.openxmlformats.org/officeDocument/2006/relationships/hyperlink" Target="https://yadi.sk/d/2HLGbkiskTF7M" TargetMode="External"/><Relationship Id="rId10" Type="http://schemas.openxmlformats.org/officeDocument/2006/relationships/hyperlink" Target="https://yadi.sk/i/y-lwFP2QkTGmn" TargetMode="External"/><Relationship Id="rId19" Type="http://schemas.openxmlformats.org/officeDocument/2006/relationships/hyperlink" Target="http://imcbg.ru/Dostup_sreda/155_fgos_noo_ovz.doc" TargetMode="External"/><Relationship Id="rId31" Type="http://schemas.openxmlformats.org/officeDocument/2006/relationships/hyperlink" Target="http://imcbg.ru/Dostup_sreda/ras.do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di.sk/i/0YrF8CWbkTE8V" TargetMode="External"/><Relationship Id="rId14" Type="http://schemas.openxmlformats.org/officeDocument/2006/relationships/hyperlink" Target="http://imcbg.ru/Dostup_sreda/sp_31-102-99_malomobilnye_posetiteli.doc" TargetMode="External"/><Relationship Id="rId22" Type="http://schemas.openxmlformats.org/officeDocument/2006/relationships/hyperlink" Target="http://imcbg.ru/Dostup_sreda/informacija.docx" TargetMode="External"/><Relationship Id="rId27" Type="http://schemas.openxmlformats.org/officeDocument/2006/relationships/hyperlink" Target="http://imcbg.ru/Dostup_sreda/Dorozhanaya_karta.zip" TargetMode="External"/><Relationship Id="rId30" Type="http://schemas.openxmlformats.org/officeDocument/2006/relationships/hyperlink" Target="http://imcbg.ru/Dostup_sreda/koncepcija_sfgos_dlja_detej_s_ovz.doc" TargetMode="External"/><Relationship Id="rId35" Type="http://schemas.openxmlformats.org/officeDocument/2006/relationships/hyperlink" Target="http://imcbg.ru/Dostup_sreda/zrenie.do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Светуся</cp:lastModifiedBy>
  <cp:revision>6</cp:revision>
  <dcterms:created xsi:type="dcterms:W3CDTF">2018-10-15T11:04:00Z</dcterms:created>
  <dcterms:modified xsi:type="dcterms:W3CDTF">2018-10-23T14:53:00Z</dcterms:modified>
</cp:coreProperties>
</file>